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E5" w:rsidRDefault="00CD78D2">
      <w:pPr>
        <w:pBdr>
          <w:top w:val="nil"/>
          <w:left w:val="nil"/>
          <w:bottom w:val="nil"/>
          <w:right w:val="nil"/>
          <w:between w:val="nil"/>
        </w:pBdr>
        <w:spacing w:after="0" w:line="204" w:lineRule="auto"/>
        <w:rPr>
          <w:b/>
          <w:color w:val="000000"/>
        </w:rPr>
      </w:pPr>
      <w:bookmarkStart w:id="0" w:name="_GoBack"/>
      <w:bookmarkEnd w:id="0"/>
      <w:r>
        <w:rPr>
          <w:b/>
          <w:color w:val="000000"/>
          <w:sz w:val="28"/>
          <w:szCs w:val="28"/>
        </w:rPr>
        <w:t>BANQUETE INDEPENDENT SCHOOL DISTRICT</w:t>
      </w:r>
      <w:r>
        <w:rPr>
          <w:b/>
          <w:color w:val="000000"/>
          <w:sz w:val="28"/>
          <w:szCs w:val="28"/>
        </w:rPr>
        <w:tab/>
      </w:r>
      <w:r>
        <w:rPr>
          <w:b/>
          <w:color w:val="000000"/>
          <w:sz w:val="28"/>
          <w:szCs w:val="28"/>
        </w:rPr>
        <w:tab/>
      </w:r>
      <w:r>
        <w:rPr>
          <w:b/>
          <w:color w:val="000000"/>
          <w:sz w:val="28"/>
          <w:szCs w:val="28"/>
        </w:rPr>
        <w:tab/>
      </w:r>
    </w:p>
    <w:p w:rsidR="001E20E5" w:rsidRDefault="00CD78D2">
      <w:pPr>
        <w:pBdr>
          <w:top w:val="nil"/>
          <w:left w:val="nil"/>
          <w:bottom w:val="nil"/>
          <w:right w:val="nil"/>
          <w:between w:val="nil"/>
        </w:pBdr>
        <w:spacing w:after="0" w:line="204" w:lineRule="auto"/>
        <w:rPr>
          <w:b/>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i/>
          <w:color w:val="000000"/>
        </w:rPr>
        <w:t xml:space="preserve">  </w:t>
      </w:r>
      <w:r>
        <w:rPr>
          <w:b/>
          <w:i/>
          <w:color w:val="000000"/>
        </w:rPr>
        <w:t xml:space="preserve">Adriana </w:t>
      </w:r>
      <w:proofErr w:type="spellStart"/>
      <w:r>
        <w:rPr>
          <w:b/>
          <w:i/>
          <w:color w:val="000000"/>
        </w:rPr>
        <w:t>Tagle</w:t>
      </w:r>
      <w:proofErr w:type="spellEnd"/>
      <w:r>
        <w:rPr>
          <w:b/>
          <w:i/>
          <w:color w:val="000000"/>
        </w:rPr>
        <w:t>, Superintendent</w:t>
      </w:r>
      <w:r>
        <w:rPr>
          <w:noProof/>
        </w:rPr>
        <w:drawing>
          <wp:anchor distT="0" distB="0" distL="0" distR="0" simplePos="0" relativeHeight="251658240" behindDoc="1" locked="0" layoutInCell="1" hidden="0" allowOverlap="1">
            <wp:simplePos x="0" y="0"/>
            <wp:positionH relativeFrom="column">
              <wp:posOffset>-152397</wp:posOffset>
            </wp:positionH>
            <wp:positionV relativeFrom="paragraph">
              <wp:posOffset>203835</wp:posOffset>
            </wp:positionV>
            <wp:extent cx="1018540" cy="96139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18540" cy="961390"/>
                    </a:xfrm>
                    <a:prstGeom prst="rect">
                      <a:avLst/>
                    </a:prstGeom>
                    <a:ln/>
                  </pic:spPr>
                </pic:pic>
              </a:graphicData>
            </a:graphic>
          </wp:anchor>
        </w:drawing>
      </w:r>
    </w:p>
    <w:p w:rsidR="001E20E5" w:rsidRDefault="00CD78D2">
      <w:pPr>
        <w:pBdr>
          <w:top w:val="nil"/>
          <w:left w:val="nil"/>
          <w:bottom w:val="nil"/>
          <w:right w:val="nil"/>
          <w:between w:val="nil"/>
        </w:pBdr>
        <w:spacing w:after="0" w:line="204" w:lineRule="auto"/>
        <w:rPr>
          <w:i/>
          <w:color w:val="000000"/>
        </w:rPr>
      </w:pPr>
      <w:r>
        <w:rPr>
          <w:i/>
          <w:color w:val="000000"/>
        </w:rPr>
        <w:t xml:space="preserve"> </w:t>
      </w:r>
      <w:r>
        <w:rPr>
          <w:i/>
          <w:color w:val="000000"/>
        </w:rPr>
        <w:tab/>
      </w:r>
      <w:r>
        <w:rPr>
          <w:i/>
          <w:color w:val="000000"/>
        </w:rPr>
        <w:tab/>
        <w:t>P.O. Box 369</w:t>
      </w:r>
      <w:r>
        <w:rPr>
          <w:i/>
          <w:color w:val="000000"/>
        </w:rPr>
        <w:tab/>
      </w:r>
      <w:r>
        <w:rPr>
          <w:i/>
          <w:color w:val="000000"/>
        </w:rPr>
        <w:tab/>
      </w:r>
      <w:r>
        <w:rPr>
          <w:i/>
          <w:color w:val="000000"/>
        </w:rPr>
        <w:tab/>
      </w:r>
      <w:r>
        <w:rPr>
          <w:i/>
          <w:color w:val="000000"/>
        </w:rPr>
        <w:tab/>
      </w:r>
      <w:r>
        <w:rPr>
          <w:i/>
          <w:color w:val="000000"/>
        </w:rPr>
        <w:tab/>
        <w:t xml:space="preserve">      Adrian Peña, Asst. Superintendent/CFO</w:t>
      </w:r>
      <w:r>
        <w:rPr>
          <w:noProof/>
        </w:rPr>
        <mc:AlternateContent>
          <mc:Choice Requires="wpg">
            <w:drawing>
              <wp:anchor distT="0" distB="0" distL="0" distR="0" simplePos="0" relativeHeight="251659264" behindDoc="1" locked="0" layoutInCell="1" hidden="0" allowOverlap="1">
                <wp:simplePos x="0" y="0"/>
                <wp:positionH relativeFrom="column">
                  <wp:posOffset>4229100</wp:posOffset>
                </wp:positionH>
                <wp:positionV relativeFrom="paragraph">
                  <wp:posOffset>190500</wp:posOffset>
                </wp:positionV>
                <wp:extent cx="47625" cy="1024890"/>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5341050" y="3242700"/>
                          <a:ext cx="9900" cy="10746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4229100</wp:posOffset>
                </wp:positionH>
                <wp:positionV relativeFrom="paragraph">
                  <wp:posOffset>190500</wp:posOffset>
                </wp:positionV>
                <wp:extent cx="47625" cy="102489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625" cy="1024890"/>
                        </a:xfrm>
                        <a:prstGeom prst="rect"/>
                        <a:ln/>
                      </pic:spPr>
                    </pic:pic>
                  </a:graphicData>
                </a:graphic>
              </wp:anchor>
            </w:drawing>
          </mc:Fallback>
        </mc:AlternateContent>
      </w:r>
    </w:p>
    <w:p w:rsidR="001E20E5" w:rsidRDefault="00CD78D2">
      <w:pPr>
        <w:pBdr>
          <w:top w:val="nil"/>
          <w:left w:val="nil"/>
          <w:bottom w:val="nil"/>
          <w:right w:val="nil"/>
          <w:between w:val="nil"/>
        </w:pBdr>
        <w:spacing w:after="0" w:line="204" w:lineRule="auto"/>
        <w:rPr>
          <w:b/>
          <w:i/>
          <w:color w:val="000000"/>
        </w:rPr>
      </w:pPr>
      <w:r>
        <w:rPr>
          <w:i/>
          <w:color w:val="000000"/>
        </w:rPr>
        <w:tab/>
      </w:r>
      <w:r>
        <w:rPr>
          <w:i/>
          <w:color w:val="000000"/>
        </w:rPr>
        <w:tab/>
        <w:t>4339 Fourth St.</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b/>
          <w:i/>
          <w:color w:val="000000"/>
        </w:rPr>
        <w:t xml:space="preserve">Board of </w:t>
      </w:r>
      <w:r>
        <w:rPr>
          <w:b/>
          <w:i/>
        </w:rPr>
        <w:t>Trustees</w:t>
      </w:r>
    </w:p>
    <w:p w:rsidR="001E20E5" w:rsidRDefault="00CD78D2">
      <w:pPr>
        <w:pBdr>
          <w:top w:val="nil"/>
          <w:left w:val="nil"/>
          <w:bottom w:val="nil"/>
          <w:right w:val="nil"/>
          <w:between w:val="nil"/>
        </w:pBdr>
        <w:spacing w:after="0" w:line="204" w:lineRule="auto"/>
        <w:rPr>
          <w:i/>
          <w:color w:val="000000"/>
        </w:rPr>
      </w:pPr>
      <w:r>
        <w:rPr>
          <w:i/>
          <w:color w:val="000000"/>
        </w:rPr>
        <w:tab/>
      </w:r>
      <w:r>
        <w:rPr>
          <w:i/>
          <w:color w:val="000000"/>
        </w:rPr>
        <w:tab/>
      </w:r>
      <w:proofErr w:type="spellStart"/>
      <w:r>
        <w:rPr>
          <w:i/>
          <w:color w:val="000000"/>
        </w:rPr>
        <w:t>Banquete</w:t>
      </w:r>
      <w:proofErr w:type="spellEnd"/>
      <w:r>
        <w:rPr>
          <w:i/>
          <w:color w:val="000000"/>
        </w:rPr>
        <w:t>, TX 78339</w:t>
      </w:r>
      <w:r>
        <w:rPr>
          <w:i/>
          <w:color w:val="000000"/>
        </w:rPr>
        <w:tab/>
      </w:r>
      <w:r>
        <w:rPr>
          <w:i/>
          <w:color w:val="000000"/>
        </w:rPr>
        <w:tab/>
      </w:r>
      <w:r>
        <w:rPr>
          <w:i/>
          <w:color w:val="000000"/>
        </w:rPr>
        <w:tab/>
      </w:r>
      <w:r>
        <w:rPr>
          <w:i/>
          <w:color w:val="000000"/>
        </w:rPr>
        <w:tab/>
      </w:r>
      <w:r>
        <w:rPr>
          <w:b/>
          <w:i/>
          <w:color w:val="000000"/>
        </w:rPr>
        <w:t xml:space="preserve">                                   </w:t>
      </w:r>
      <w:r>
        <w:rPr>
          <w:i/>
          <w:color w:val="000000"/>
          <w:sz w:val="20"/>
          <w:szCs w:val="20"/>
        </w:rPr>
        <w:t>Omar Ramirez, President</w:t>
      </w:r>
    </w:p>
    <w:p w:rsidR="001E20E5" w:rsidRDefault="00CD78D2">
      <w:pPr>
        <w:pBdr>
          <w:top w:val="nil"/>
          <w:left w:val="nil"/>
          <w:bottom w:val="nil"/>
          <w:right w:val="nil"/>
          <w:between w:val="nil"/>
        </w:pBdr>
        <w:spacing w:after="0" w:line="204" w:lineRule="auto"/>
        <w:rPr>
          <w:i/>
          <w:color w:val="000000"/>
          <w:sz w:val="20"/>
          <w:szCs w:val="20"/>
        </w:rPr>
      </w:pPr>
      <w:r>
        <w:rPr>
          <w:i/>
          <w:color w:val="000000"/>
        </w:rPr>
        <w:tab/>
      </w:r>
      <w:r>
        <w:rPr>
          <w:i/>
          <w:color w:val="000000"/>
        </w:rPr>
        <w:tab/>
        <w:t xml:space="preserve">Phone: (361) 387-2551                                           </w:t>
      </w:r>
      <w:r>
        <w:rPr>
          <w:i/>
        </w:rPr>
        <w:t xml:space="preserve">                     </w:t>
      </w:r>
      <w:r>
        <w:rPr>
          <w:b/>
          <w:i/>
          <w:color w:val="000000"/>
        </w:rPr>
        <w:t xml:space="preserve">      </w:t>
      </w:r>
      <w:r>
        <w:rPr>
          <w:i/>
          <w:color w:val="000000"/>
          <w:sz w:val="20"/>
          <w:szCs w:val="20"/>
        </w:rPr>
        <w:t>Humberto Perez,</w:t>
      </w:r>
      <w:r>
        <w:rPr>
          <w:b/>
          <w:i/>
          <w:color w:val="000000"/>
        </w:rPr>
        <w:t xml:space="preserve"> </w:t>
      </w:r>
      <w:r>
        <w:rPr>
          <w:i/>
          <w:color w:val="000000"/>
          <w:sz w:val="20"/>
          <w:szCs w:val="20"/>
        </w:rPr>
        <w:t>Vice-President</w:t>
      </w:r>
    </w:p>
    <w:p w:rsidR="001E20E5" w:rsidRDefault="00CD78D2">
      <w:pPr>
        <w:pBdr>
          <w:top w:val="nil"/>
          <w:left w:val="nil"/>
          <w:bottom w:val="nil"/>
          <w:right w:val="nil"/>
          <w:between w:val="nil"/>
        </w:pBdr>
        <w:spacing w:after="0" w:line="204" w:lineRule="auto"/>
        <w:rPr>
          <w:i/>
          <w:color w:val="000000"/>
        </w:rPr>
      </w:pPr>
      <w:r>
        <w:rPr>
          <w:i/>
          <w:color w:val="000000"/>
        </w:rPr>
        <w:tab/>
      </w:r>
      <w:r>
        <w:rPr>
          <w:i/>
          <w:color w:val="000000"/>
        </w:rPr>
        <w:tab/>
        <w:t xml:space="preserve">Fax: (361) 387-7188 </w:t>
      </w:r>
      <w:r>
        <w:rPr>
          <w:i/>
          <w:color w:val="000000"/>
        </w:rPr>
        <w:tab/>
      </w:r>
      <w:r>
        <w:rPr>
          <w:i/>
          <w:color w:val="000000"/>
        </w:rPr>
        <w:tab/>
      </w:r>
      <w:r>
        <w:rPr>
          <w:i/>
          <w:color w:val="000000"/>
        </w:rPr>
        <w:tab/>
        <w:t xml:space="preserve">             </w:t>
      </w:r>
      <w:r>
        <w:rPr>
          <w:i/>
        </w:rPr>
        <w:t xml:space="preserve">           </w:t>
      </w:r>
      <w:r>
        <w:rPr>
          <w:b/>
          <w:i/>
          <w:color w:val="000000"/>
        </w:rPr>
        <w:t xml:space="preserve">                          </w:t>
      </w:r>
      <w:r>
        <w:rPr>
          <w:i/>
          <w:color w:val="000000"/>
          <w:sz w:val="20"/>
          <w:szCs w:val="20"/>
        </w:rPr>
        <w:t>Carla Ramirez, Secretary</w:t>
      </w:r>
    </w:p>
    <w:p w:rsidR="001E20E5" w:rsidRDefault="00CD78D2">
      <w:pPr>
        <w:pBdr>
          <w:top w:val="nil"/>
          <w:left w:val="nil"/>
          <w:bottom w:val="nil"/>
          <w:right w:val="nil"/>
          <w:between w:val="nil"/>
        </w:pBdr>
        <w:spacing w:after="0" w:line="204" w:lineRule="auto"/>
        <w:ind w:left="-180"/>
        <w:rPr>
          <w:i/>
          <w:color w:val="000000"/>
          <w:sz w:val="20"/>
          <w:szCs w:val="20"/>
        </w:rPr>
      </w:pPr>
      <w:r>
        <w:rPr>
          <w:i/>
          <w:color w:val="000000"/>
        </w:rPr>
        <w:tab/>
      </w:r>
      <w:r>
        <w:rPr>
          <w:i/>
          <w:color w:val="000000"/>
        </w:rPr>
        <w:tab/>
      </w:r>
      <w:r>
        <w:rPr>
          <w:i/>
          <w:color w:val="000000"/>
        </w:rPr>
        <w:tab/>
      </w:r>
      <w:r>
        <w:rPr>
          <w:i/>
          <w:color w:val="000000"/>
        </w:rPr>
        <w:tab/>
      </w:r>
      <w:r>
        <w:rPr>
          <w:i/>
          <w:color w:val="000000"/>
        </w:rPr>
        <w:tab/>
      </w:r>
      <w:r>
        <w:rPr>
          <w:i/>
          <w:color w:val="000000"/>
        </w:rPr>
        <w:tab/>
      </w:r>
      <w:r>
        <w:rPr>
          <w:b/>
          <w:i/>
          <w:color w:val="000000"/>
          <w:sz w:val="24"/>
          <w:szCs w:val="24"/>
        </w:rPr>
        <w:t xml:space="preserve">       </w:t>
      </w:r>
      <w:r>
        <w:rPr>
          <w:b/>
          <w:i/>
          <w:color w:val="000000"/>
        </w:rPr>
        <w:t xml:space="preserve">   </w:t>
      </w:r>
      <w:r>
        <w:rPr>
          <w:b/>
          <w:i/>
          <w:color w:val="000000"/>
          <w:sz w:val="24"/>
          <w:szCs w:val="24"/>
        </w:rPr>
        <w:t xml:space="preserve">  </w:t>
      </w:r>
      <w:r>
        <w:rPr>
          <w:b/>
          <w:i/>
          <w:color w:val="000000"/>
        </w:rPr>
        <w:t xml:space="preserve">                 </w:t>
      </w:r>
      <w:r>
        <w:rPr>
          <w:b/>
          <w:i/>
        </w:rPr>
        <w:tab/>
        <w:t xml:space="preserve">             </w:t>
      </w:r>
      <w:r>
        <w:rPr>
          <w:i/>
          <w:color w:val="000000"/>
        </w:rPr>
        <w:t xml:space="preserve">                           </w:t>
      </w:r>
      <w:r>
        <w:rPr>
          <w:i/>
          <w:color w:val="000000"/>
          <w:sz w:val="20"/>
          <w:szCs w:val="20"/>
        </w:rPr>
        <w:t>Anaya Cantu, Trustee</w:t>
      </w:r>
    </w:p>
    <w:p w:rsidR="001E20E5" w:rsidRDefault="00CD78D2">
      <w:pPr>
        <w:pBdr>
          <w:top w:val="nil"/>
          <w:left w:val="nil"/>
          <w:bottom w:val="nil"/>
          <w:right w:val="nil"/>
          <w:between w:val="nil"/>
        </w:pBdr>
        <w:spacing w:after="0" w:line="204" w:lineRule="auto"/>
        <w:ind w:left="-180"/>
        <w:rPr>
          <w:i/>
          <w:color w:val="000000"/>
          <w:sz w:val="20"/>
          <w:szCs w:val="20"/>
        </w:rPr>
      </w:pP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w:t>
      </w:r>
      <w:r>
        <w:rPr>
          <w:i/>
          <w:color w:val="000000"/>
          <w:sz w:val="20"/>
          <w:szCs w:val="20"/>
        </w:rPr>
        <w:tab/>
      </w:r>
      <w:r>
        <w:rPr>
          <w:i/>
          <w:color w:val="000000"/>
          <w:sz w:val="20"/>
          <w:szCs w:val="20"/>
        </w:rPr>
        <w:tab/>
        <w:t xml:space="preserve">                                   Billy King, Trustee</w:t>
      </w:r>
    </w:p>
    <w:p w:rsidR="001E20E5" w:rsidRDefault="00CD78D2">
      <w:pPr>
        <w:pBdr>
          <w:top w:val="nil"/>
          <w:left w:val="nil"/>
          <w:bottom w:val="nil"/>
          <w:right w:val="nil"/>
          <w:between w:val="nil"/>
        </w:pBdr>
        <w:spacing w:after="0" w:line="204" w:lineRule="auto"/>
        <w:ind w:left="-180"/>
        <w:rPr>
          <w:i/>
          <w:color w:val="000000"/>
          <w:sz w:val="20"/>
          <w:szCs w:val="20"/>
        </w:rPr>
      </w:pP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w:t>
      </w:r>
      <w:r>
        <w:rPr>
          <w:i/>
          <w:color w:val="000000"/>
          <w:sz w:val="20"/>
          <w:szCs w:val="20"/>
        </w:rPr>
        <w:t xml:space="preserve">          Gerardo Peña, Trustee</w:t>
      </w:r>
    </w:p>
    <w:p w:rsidR="001E20E5" w:rsidRDefault="00CD78D2">
      <w:pPr>
        <w:pBdr>
          <w:top w:val="nil"/>
          <w:left w:val="nil"/>
          <w:bottom w:val="nil"/>
          <w:right w:val="nil"/>
          <w:between w:val="nil"/>
        </w:pBdr>
        <w:spacing w:after="0" w:line="204" w:lineRule="auto"/>
        <w:ind w:left="-180"/>
        <w:rPr>
          <w:b/>
          <w:i/>
          <w:sz w:val="20"/>
          <w:szCs w:val="20"/>
        </w:rPr>
      </w:pP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Benjamin Ramirez, Trustee</w:t>
      </w:r>
    </w:p>
    <w:p w:rsidR="001E20E5" w:rsidRDefault="00CD78D2">
      <w:pPr>
        <w:pBdr>
          <w:top w:val="nil"/>
          <w:left w:val="nil"/>
          <w:bottom w:val="nil"/>
          <w:right w:val="nil"/>
          <w:between w:val="nil"/>
        </w:pBdr>
        <w:spacing w:after="0" w:line="240" w:lineRule="auto"/>
        <w:rPr>
          <w:rFonts w:ascii="Century Gothic" w:eastAsia="Century Gothic" w:hAnsi="Century Gothic" w:cs="Century Gothic"/>
        </w:rPr>
      </w:pPr>
      <w:r>
        <w:pict>
          <v:rect id="_x0000_i1025" style="width:0;height:1.5pt" o:hralign="center" o:hrstd="t" o:hr="t" fillcolor="#a0a0a0" stroked="f"/>
        </w:pict>
      </w:r>
    </w:p>
    <w:p w:rsidR="001E20E5" w:rsidRDefault="00CD78D2">
      <w:pPr>
        <w:spacing w:before="240" w:after="240" w:line="240" w:lineRule="auto"/>
        <w:jc w:val="center"/>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Banquete</w:t>
      </w:r>
      <w:proofErr w:type="spellEnd"/>
      <w:r>
        <w:rPr>
          <w:rFonts w:ascii="Times New Roman" w:eastAsia="Times New Roman" w:hAnsi="Times New Roman" w:cs="Times New Roman"/>
          <w:b/>
          <w:sz w:val="14"/>
          <w:szCs w:val="14"/>
        </w:rPr>
        <w:t xml:space="preserve"> ISD</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Dear Parent/Guardian:</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CD78D2">
      <w:pPr>
        <w:spacing w:before="40" w:after="0" w:line="240" w:lineRule="auto"/>
        <w:ind w:right="100"/>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Children need healthy meals to learn. </w:t>
      </w:r>
      <w:proofErr w:type="spellStart"/>
      <w:r>
        <w:rPr>
          <w:rFonts w:ascii="Times New Roman" w:eastAsia="Times New Roman" w:hAnsi="Times New Roman" w:cs="Times New Roman"/>
          <w:b/>
          <w:sz w:val="14"/>
          <w:szCs w:val="14"/>
        </w:rPr>
        <w:t>Banquete</w:t>
      </w:r>
      <w:proofErr w:type="spellEnd"/>
      <w:r>
        <w:rPr>
          <w:rFonts w:ascii="Times New Roman" w:eastAsia="Times New Roman" w:hAnsi="Times New Roman" w:cs="Times New Roman"/>
          <w:b/>
          <w:sz w:val="14"/>
          <w:szCs w:val="14"/>
        </w:rPr>
        <w:t xml:space="preserve"> ISD</w:t>
      </w:r>
      <w:r>
        <w:rPr>
          <w:b/>
          <w:i/>
          <w:sz w:val="14"/>
          <w:szCs w:val="14"/>
        </w:rPr>
        <w:t xml:space="preserve"> </w:t>
      </w:r>
      <w:r>
        <w:rPr>
          <w:b/>
          <w:sz w:val="14"/>
          <w:szCs w:val="14"/>
        </w:rPr>
        <w:t>offers healthy meals every school day. Breakfast costs$.00</w:t>
      </w:r>
      <w:r>
        <w:rPr>
          <w:b/>
          <w:i/>
          <w:sz w:val="14"/>
          <w:szCs w:val="14"/>
        </w:rPr>
        <w:t>;</w:t>
      </w:r>
      <w:r>
        <w:rPr>
          <w:b/>
          <w:sz w:val="14"/>
          <w:szCs w:val="14"/>
        </w:rPr>
        <w:t xml:space="preserve"> lunch costs $3.65</w:t>
      </w:r>
      <w:r>
        <w:rPr>
          <w:sz w:val="14"/>
          <w:szCs w:val="14"/>
        </w:rPr>
        <w:t xml:space="preserve">. </w:t>
      </w:r>
      <w:r>
        <w:rPr>
          <w:rFonts w:ascii="Times New Roman" w:eastAsia="Times New Roman" w:hAnsi="Times New Roman" w:cs="Times New Roman"/>
          <w:b/>
          <w:sz w:val="14"/>
          <w:szCs w:val="14"/>
        </w:rPr>
        <w:t>Your children may qualify for free meals or for reduced-price meals. Reduced-price is $.00</w:t>
      </w:r>
      <w:r>
        <w:rPr>
          <w:b/>
          <w:i/>
          <w:sz w:val="14"/>
          <w:szCs w:val="14"/>
        </w:rPr>
        <w:t xml:space="preserve"> </w:t>
      </w:r>
      <w:r>
        <w:rPr>
          <w:b/>
          <w:sz w:val="14"/>
          <w:szCs w:val="14"/>
        </w:rPr>
        <w:t>for breakfast and $.40 for lunch.</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highlight w:val="yellow"/>
        </w:rPr>
        <w:t>If you received a notification letter that a child is directly certified for free or reduced-price meals, do not complete an applic</w:t>
      </w:r>
      <w:r>
        <w:rPr>
          <w:rFonts w:ascii="Times New Roman" w:eastAsia="Times New Roman" w:hAnsi="Times New Roman" w:cs="Times New Roman"/>
          <w:b/>
          <w:sz w:val="14"/>
          <w:szCs w:val="14"/>
          <w:highlight w:val="yellow"/>
        </w:rPr>
        <w:t>ation.</w:t>
      </w:r>
      <w:r>
        <w:rPr>
          <w:rFonts w:ascii="Times New Roman" w:eastAsia="Times New Roman" w:hAnsi="Times New Roman" w:cs="Times New Roman"/>
          <w:b/>
          <w:sz w:val="14"/>
          <w:szCs w:val="14"/>
        </w:rPr>
        <w:t xml:space="preserve"> Let the school know if any children in the household attending school are not listed in the letter.</w:t>
      </w:r>
    </w:p>
    <w:p w:rsidR="001E20E5" w:rsidRDefault="00CD78D2">
      <w:pPr>
        <w:spacing w:before="120" w:after="0" w:line="240" w:lineRule="auto"/>
        <w:ind w:right="100"/>
        <w:rPr>
          <w:b/>
          <w:sz w:val="14"/>
          <w:szCs w:val="14"/>
        </w:rPr>
      </w:pPr>
      <w:r>
        <w:rPr>
          <w:rFonts w:ascii="Times New Roman" w:eastAsia="Times New Roman" w:hAnsi="Times New Roman" w:cs="Times New Roman"/>
          <w:b/>
          <w:sz w:val="14"/>
          <w:szCs w:val="14"/>
        </w:rPr>
        <w:t xml:space="preserve">The questions and answers that follow and attached directions provide additional information on how to complete the application. </w:t>
      </w:r>
      <w:r>
        <w:rPr>
          <w:rFonts w:ascii="Times New Roman" w:eastAsia="Times New Roman" w:hAnsi="Times New Roman" w:cs="Times New Roman"/>
          <w:b/>
          <w:sz w:val="14"/>
          <w:szCs w:val="14"/>
          <w:highlight w:val="yellow"/>
        </w:rPr>
        <w:t xml:space="preserve">Complete only </w:t>
      </w:r>
      <w:r>
        <w:rPr>
          <w:rFonts w:ascii="Times New Roman" w:eastAsia="Times New Roman" w:hAnsi="Times New Roman" w:cs="Times New Roman"/>
          <w:b/>
          <w:sz w:val="14"/>
          <w:szCs w:val="14"/>
          <w:highlight w:val="yellow"/>
          <w:u w:val="single"/>
        </w:rPr>
        <w:t>one ap</w:t>
      </w:r>
      <w:r>
        <w:rPr>
          <w:rFonts w:ascii="Times New Roman" w:eastAsia="Times New Roman" w:hAnsi="Times New Roman" w:cs="Times New Roman"/>
          <w:b/>
          <w:sz w:val="14"/>
          <w:szCs w:val="14"/>
          <w:highlight w:val="yellow"/>
          <w:u w:val="single"/>
        </w:rPr>
        <w:t>plication</w:t>
      </w:r>
      <w:r>
        <w:rPr>
          <w:rFonts w:ascii="Times New Roman" w:eastAsia="Times New Roman" w:hAnsi="Times New Roman" w:cs="Times New Roman"/>
          <w:b/>
          <w:sz w:val="14"/>
          <w:szCs w:val="14"/>
          <w:highlight w:val="yellow"/>
        </w:rPr>
        <w:t xml:space="preserve"> for all the students in the household</w:t>
      </w:r>
      <w:r>
        <w:rPr>
          <w:rFonts w:ascii="Times New Roman" w:eastAsia="Times New Roman" w:hAnsi="Times New Roman" w:cs="Times New Roman"/>
          <w:b/>
          <w:sz w:val="14"/>
          <w:szCs w:val="14"/>
        </w:rPr>
        <w:t xml:space="preserve"> and return the completed </w:t>
      </w:r>
      <w:proofErr w:type="gramStart"/>
      <w:r>
        <w:rPr>
          <w:rFonts w:ascii="Times New Roman" w:eastAsia="Times New Roman" w:hAnsi="Times New Roman" w:cs="Times New Roman"/>
          <w:b/>
          <w:sz w:val="14"/>
          <w:szCs w:val="14"/>
        </w:rPr>
        <w:t>application  Stephanie</w:t>
      </w:r>
      <w:proofErr w:type="gramEnd"/>
      <w:r>
        <w:rPr>
          <w:rFonts w:ascii="Times New Roman" w:eastAsia="Times New Roman" w:hAnsi="Times New Roman" w:cs="Times New Roman"/>
          <w:b/>
          <w:sz w:val="14"/>
          <w:szCs w:val="14"/>
        </w:rPr>
        <w:t xml:space="preserve"> Garcia, PO BOX 369/ 4339 4</w:t>
      </w:r>
      <w:r>
        <w:rPr>
          <w:rFonts w:ascii="Times New Roman" w:eastAsia="Times New Roman" w:hAnsi="Times New Roman" w:cs="Times New Roman"/>
          <w:b/>
          <w:sz w:val="14"/>
          <w:szCs w:val="14"/>
          <w:vertAlign w:val="superscript"/>
        </w:rPr>
        <w:t>th</w:t>
      </w:r>
      <w:r>
        <w:rPr>
          <w:rFonts w:ascii="Times New Roman" w:eastAsia="Times New Roman" w:hAnsi="Times New Roman" w:cs="Times New Roman"/>
          <w:b/>
          <w:sz w:val="14"/>
          <w:szCs w:val="14"/>
        </w:rPr>
        <w:t xml:space="preserve"> St </w:t>
      </w:r>
      <w:proofErr w:type="spellStart"/>
      <w:r>
        <w:rPr>
          <w:rFonts w:ascii="Times New Roman" w:eastAsia="Times New Roman" w:hAnsi="Times New Roman" w:cs="Times New Roman"/>
          <w:b/>
          <w:sz w:val="14"/>
          <w:szCs w:val="14"/>
        </w:rPr>
        <w:t>Banquete</w:t>
      </w:r>
      <w:proofErr w:type="spellEnd"/>
      <w:r>
        <w:rPr>
          <w:rFonts w:ascii="Times New Roman" w:eastAsia="Times New Roman" w:hAnsi="Times New Roman" w:cs="Times New Roman"/>
          <w:b/>
          <w:sz w:val="14"/>
          <w:szCs w:val="14"/>
        </w:rPr>
        <w:t xml:space="preserve"> TX 78339, 361-387-2551 ext. 156</w:t>
      </w:r>
      <w:r>
        <w:rPr>
          <w:b/>
          <w:i/>
          <w:sz w:val="14"/>
          <w:szCs w:val="14"/>
        </w:rPr>
        <w:t>.</w:t>
      </w:r>
      <w:r>
        <w:rPr>
          <w:b/>
          <w:sz w:val="14"/>
          <w:szCs w:val="14"/>
        </w:rPr>
        <w:t xml:space="preserve"> If you have questions about applying for free or reduced-price meals, contact Stephani</w:t>
      </w:r>
      <w:r>
        <w:rPr>
          <w:b/>
          <w:sz w:val="14"/>
          <w:szCs w:val="14"/>
        </w:rPr>
        <w:t>e Garcia, 361-387-2551 Ext. 156, sgarcia@banqueteisd.net.</w:t>
      </w:r>
    </w:p>
    <w:p w:rsidR="001E20E5" w:rsidRDefault="001E20E5">
      <w:pPr>
        <w:spacing w:before="240" w:after="240" w:line="240" w:lineRule="auto"/>
        <w:rPr>
          <w:rFonts w:ascii="Times New Roman" w:eastAsia="Times New Roman" w:hAnsi="Times New Roman" w:cs="Times New Roman"/>
          <w:b/>
          <w:sz w:val="14"/>
          <w:szCs w:val="14"/>
        </w:rPr>
      </w:pPr>
    </w:p>
    <w:p w:rsidR="001E20E5" w:rsidRDefault="00CD78D2">
      <w:pPr>
        <w:spacing w:before="120" w:after="0" w:line="276" w:lineRule="auto"/>
        <w:ind w:left="620" w:hanging="260"/>
        <w:rPr>
          <w:rFonts w:ascii="Times New Roman" w:eastAsia="Times New Roman" w:hAnsi="Times New Roman" w:cs="Times New Roman"/>
          <w:b/>
          <w:sz w:val="14"/>
          <w:szCs w:val="14"/>
        </w:rPr>
      </w:pPr>
      <w:r>
        <w:rPr>
          <w:rFonts w:ascii="Times New Roman" w:eastAsia="Times New Roman" w:hAnsi="Times New Roman" w:cs="Times New Roman"/>
          <w:b/>
          <w:sz w:val="14"/>
          <w:szCs w:val="14"/>
        </w:rPr>
        <w:t>1.</w:t>
      </w:r>
      <w:r>
        <w:rPr>
          <w:rFonts w:ascii="Times New Roman" w:eastAsia="Times New Roman" w:hAnsi="Times New Roman" w:cs="Times New Roman"/>
          <w:b/>
          <w:sz w:val="14"/>
          <w:szCs w:val="14"/>
        </w:rPr>
        <w:tab/>
        <w:t>Who Can Get Free Meals?</w:t>
      </w:r>
    </w:p>
    <w:p w:rsidR="001E20E5" w:rsidRDefault="00CD78D2">
      <w:pPr>
        <w:spacing w:after="0" w:line="240" w:lineRule="auto"/>
        <w:ind w:left="720" w:right="-40" w:hanging="180"/>
        <w:jc w:val="both"/>
        <w:rPr>
          <w:rFonts w:ascii="Times New Roman" w:eastAsia="Times New Roman" w:hAnsi="Times New Roman" w:cs="Times New Roman"/>
          <w:b/>
          <w:sz w:val="14"/>
          <w:szCs w:val="14"/>
        </w:rPr>
      </w:pPr>
      <w:r>
        <w:rPr>
          <w:b/>
          <w:sz w:val="14"/>
          <w:szCs w:val="1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i/>
          <w:sz w:val="14"/>
          <w:szCs w:val="14"/>
        </w:rPr>
        <w:t>Income</w:t>
      </w:r>
      <w:r>
        <w:rPr>
          <w:rFonts w:ascii="Times New Roman" w:eastAsia="Times New Roman" w:hAnsi="Times New Roman" w:cs="Times New Roman"/>
          <w:b/>
          <w:sz w:val="14"/>
          <w:szCs w:val="14"/>
        </w:rPr>
        <w:t xml:space="preserve">—Children can get free or reduced-price meals if a household’s gross income is within the limits described in the </w:t>
      </w:r>
      <w:r>
        <w:rPr>
          <w:rFonts w:ascii="Times New Roman" w:eastAsia="Times New Roman" w:hAnsi="Times New Roman" w:cs="Times New Roman"/>
          <w:b/>
          <w:i/>
          <w:sz w:val="14"/>
          <w:szCs w:val="14"/>
        </w:rPr>
        <w:t>Federal Income Eligibility Guidelines</w:t>
      </w:r>
      <w:r>
        <w:rPr>
          <w:rFonts w:ascii="Times New Roman" w:eastAsia="Times New Roman" w:hAnsi="Times New Roman" w:cs="Times New Roman"/>
          <w:b/>
          <w:sz w:val="14"/>
          <w:szCs w:val="14"/>
        </w:rPr>
        <w:t>.</w:t>
      </w:r>
    </w:p>
    <w:p w:rsidR="001E20E5" w:rsidRDefault="00CD78D2">
      <w:pPr>
        <w:spacing w:after="0" w:line="240" w:lineRule="auto"/>
        <w:ind w:left="720" w:right="-40" w:hanging="180"/>
        <w:jc w:val="both"/>
        <w:rPr>
          <w:rFonts w:ascii="Times New Roman" w:eastAsia="Times New Roman" w:hAnsi="Times New Roman" w:cs="Times New Roman"/>
          <w:b/>
          <w:sz w:val="14"/>
          <w:szCs w:val="14"/>
        </w:rPr>
      </w:pPr>
      <w:r>
        <w:rPr>
          <w:b/>
          <w:sz w:val="14"/>
          <w:szCs w:val="14"/>
        </w:rPr>
        <w:t>·</w:t>
      </w:r>
      <w:r>
        <w:rPr>
          <w:rFonts w:ascii="Times New Roman" w:eastAsia="Times New Roman" w:hAnsi="Times New Roman" w:cs="Times New Roman"/>
          <w:b/>
          <w:sz w:val="14"/>
          <w:szCs w:val="14"/>
        </w:rPr>
        <w:t xml:space="preserve">    Special Assistance Program Participants—Children in households receiving benefits from the Supplemental Nutrition Assistance Program (SNAP), Food Distribution Program for Households on Indian Reservations (FDPIR), or Temporary Assistance for Needy Fami</w:t>
      </w:r>
      <w:r>
        <w:rPr>
          <w:rFonts w:ascii="Times New Roman" w:eastAsia="Times New Roman" w:hAnsi="Times New Roman" w:cs="Times New Roman"/>
          <w:b/>
          <w:sz w:val="14"/>
          <w:szCs w:val="14"/>
        </w:rPr>
        <w:t>lies (TANF), are eligible for free meals.</w:t>
      </w:r>
    </w:p>
    <w:p w:rsidR="001E20E5" w:rsidRDefault="00CD78D2">
      <w:pPr>
        <w:spacing w:after="0" w:line="240" w:lineRule="auto"/>
        <w:ind w:left="720" w:right="-40" w:hanging="180"/>
        <w:jc w:val="both"/>
        <w:rPr>
          <w:rFonts w:ascii="Times New Roman" w:eastAsia="Times New Roman" w:hAnsi="Times New Roman" w:cs="Times New Roman"/>
          <w:b/>
          <w:sz w:val="14"/>
          <w:szCs w:val="14"/>
        </w:rPr>
      </w:pPr>
      <w:r>
        <w:rPr>
          <w:b/>
          <w:sz w:val="14"/>
          <w:szCs w:val="14"/>
        </w:rPr>
        <w:t>·</w:t>
      </w:r>
      <w:r>
        <w:rPr>
          <w:rFonts w:ascii="Times New Roman" w:eastAsia="Times New Roman" w:hAnsi="Times New Roman" w:cs="Times New Roman"/>
          <w:b/>
          <w:sz w:val="14"/>
          <w:szCs w:val="14"/>
        </w:rPr>
        <w:t xml:space="preserve">    Foster—Foster children who are under the legal responsibility of a foster care agency or court are eligible for free meals.</w:t>
      </w:r>
    </w:p>
    <w:p w:rsidR="001E20E5" w:rsidRDefault="00CD78D2">
      <w:pPr>
        <w:spacing w:after="0" w:line="240" w:lineRule="auto"/>
        <w:ind w:left="720" w:right="-40" w:hanging="180"/>
        <w:jc w:val="both"/>
        <w:rPr>
          <w:rFonts w:ascii="Times New Roman" w:eastAsia="Times New Roman" w:hAnsi="Times New Roman" w:cs="Times New Roman"/>
          <w:b/>
          <w:sz w:val="14"/>
          <w:szCs w:val="14"/>
        </w:rPr>
      </w:pPr>
      <w:r>
        <w:rPr>
          <w:b/>
          <w:sz w:val="14"/>
          <w:szCs w:val="14"/>
        </w:rPr>
        <w:t>·</w:t>
      </w:r>
      <w:r>
        <w:rPr>
          <w:rFonts w:ascii="Times New Roman" w:eastAsia="Times New Roman" w:hAnsi="Times New Roman" w:cs="Times New Roman"/>
          <w:b/>
          <w:sz w:val="14"/>
          <w:szCs w:val="14"/>
        </w:rPr>
        <w:t xml:space="preserve">    Head Start or Early Head Start—Children participating in these programs are elig</w:t>
      </w:r>
      <w:r>
        <w:rPr>
          <w:rFonts w:ascii="Times New Roman" w:eastAsia="Times New Roman" w:hAnsi="Times New Roman" w:cs="Times New Roman"/>
          <w:b/>
          <w:sz w:val="14"/>
          <w:szCs w:val="14"/>
        </w:rPr>
        <w:t>ible for free meals.</w:t>
      </w:r>
    </w:p>
    <w:p w:rsidR="001E20E5" w:rsidRDefault="00CD78D2">
      <w:pPr>
        <w:spacing w:after="0" w:line="240" w:lineRule="auto"/>
        <w:ind w:left="720" w:right="-40" w:hanging="180"/>
        <w:jc w:val="both"/>
        <w:rPr>
          <w:b/>
          <w:i/>
          <w:sz w:val="14"/>
          <w:szCs w:val="14"/>
        </w:rPr>
      </w:pPr>
      <w:r>
        <w:rPr>
          <w:b/>
          <w:sz w:val="14"/>
          <w:szCs w:val="14"/>
        </w:rPr>
        <w:t>·</w:t>
      </w:r>
      <w:r>
        <w:rPr>
          <w:rFonts w:ascii="Times New Roman" w:eastAsia="Times New Roman" w:hAnsi="Times New Roman" w:cs="Times New Roman"/>
          <w:b/>
          <w:sz w:val="14"/>
          <w:szCs w:val="14"/>
        </w:rPr>
        <w:t xml:space="preserve">    Homeless, Runaway, and Migrant—Children who meet the definition of homeless, runaway, or migrant qualify for free meals. If you haven’t been told about a child’s status as homeless, runaway, or migrant or you feel a child may qual</w:t>
      </w:r>
      <w:r>
        <w:rPr>
          <w:rFonts w:ascii="Times New Roman" w:eastAsia="Times New Roman" w:hAnsi="Times New Roman" w:cs="Times New Roman"/>
          <w:b/>
          <w:sz w:val="14"/>
          <w:szCs w:val="14"/>
        </w:rPr>
        <w:t xml:space="preserve">ify for one of these programs, please call or email </w:t>
      </w:r>
      <w:proofErr w:type="spellStart"/>
      <w:r>
        <w:rPr>
          <w:rFonts w:ascii="Times New Roman" w:eastAsia="Times New Roman" w:hAnsi="Times New Roman" w:cs="Times New Roman"/>
          <w:b/>
          <w:sz w:val="14"/>
          <w:szCs w:val="14"/>
        </w:rPr>
        <w:t>Maiela</w:t>
      </w:r>
      <w:proofErr w:type="spellEnd"/>
      <w:r>
        <w:rPr>
          <w:rFonts w:ascii="Times New Roman" w:eastAsia="Times New Roman" w:hAnsi="Times New Roman" w:cs="Times New Roman"/>
          <w:b/>
          <w:sz w:val="14"/>
          <w:szCs w:val="14"/>
        </w:rPr>
        <w:t xml:space="preserve"> Rodriguez, mrodriguez@banqueteisd.net or Melissa Garcia, msgarcia@banqueteisd.net</w:t>
      </w:r>
      <w:r>
        <w:rPr>
          <w:b/>
          <w:i/>
          <w:sz w:val="14"/>
          <w:szCs w:val="14"/>
        </w:rPr>
        <w:t>.</w:t>
      </w:r>
    </w:p>
    <w:p w:rsidR="001E20E5" w:rsidRDefault="00CD78D2">
      <w:pPr>
        <w:spacing w:after="0" w:line="240" w:lineRule="auto"/>
        <w:ind w:left="720" w:right="-80" w:hanging="180"/>
        <w:jc w:val="both"/>
        <w:rPr>
          <w:rFonts w:ascii="Times New Roman" w:eastAsia="Times New Roman" w:hAnsi="Times New Roman" w:cs="Times New Roman"/>
          <w:b/>
          <w:sz w:val="14"/>
          <w:szCs w:val="14"/>
        </w:rPr>
      </w:pPr>
      <w:r>
        <w:rPr>
          <w:b/>
          <w:sz w:val="14"/>
          <w:szCs w:val="1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i/>
          <w:sz w:val="14"/>
          <w:szCs w:val="14"/>
        </w:rPr>
        <w:t>WIC Recipient</w:t>
      </w:r>
      <w:r>
        <w:rPr>
          <w:rFonts w:ascii="Times New Roman" w:eastAsia="Times New Roman" w:hAnsi="Times New Roman" w:cs="Times New Roman"/>
          <w:b/>
          <w:sz w:val="14"/>
          <w:szCs w:val="14"/>
        </w:rPr>
        <w:t xml:space="preserve">—Children in households participating in WIC </w:t>
      </w:r>
      <w:r>
        <w:rPr>
          <w:rFonts w:ascii="Times New Roman" w:eastAsia="Times New Roman" w:hAnsi="Times New Roman" w:cs="Times New Roman"/>
          <w:b/>
          <w:sz w:val="14"/>
          <w:szCs w:val="14"/>
          <w:u w:val="single"/>
        </w:rPr>
        <w:t>may</w:t>
      </w:r>
      <w:r>
        <w:rPr>
          <w:rFonts w:ascii="Times New Roman" w:eastAsia="Times New Roman" w:hAnsi="Times New Roman" w:cs="Times New Roman"/>
          <w:b/>
          <w:sz w:val="14"/>
          <w:szCs w:val="14"/>
        </w:rPr>
        <w:t xml:space="preserve"> be eligible for free or reduced-price meals.</w:t>
      </w:r>
    </w:p>
    <w:p w:rsidR="001E20E5" w:rsidRDefault="00CD78D2">
      <w:pPr>
        <w:spacing w:before="240" w:after="24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2.         What If I Disagree with the School’s Decision About My Application? Talk to school officials. You also may ask for a hearing by calling or writing to Adrian Pena, PO Box369 </w:t>
      </w:r>
      <w:proofErr w:type="spellStart"/>
      <w:r>
        <w:rPr>
          <w:rFonts w:ascii="Times New Roman" w:eastAsia="Times New Roman" w:hAnsi="Times New Roman" w:cs="Times New Roman"/>
          <w:b/>
          <w:sz w:val="14"/>
          <w:szCs w:val="14"/>
        </w:rPr>
        <w:t>Banquete</w:t>
      </w:r>
      <w:proofErr w:type="spellEnd"/>
      <w:r>
        <w:rPr>
          <w:rFonts w:ascii="Times New Roman" w:eastAsia="Times New Roman" w:hAnsi="Times New Roman" w:cs="Times New Roman"/>
          <w:b/>
          <w:sz w:val="14"/>
          <w:szCs w:val="14"/>
        </w:rPr>
        <w:t>, Tx 78339, 361-387-2551, apena@banqueteisd.net.</w:t>
      </w:r>
    </w:p>
    <w:p w:rsidR="001E20E5" w:rsidRDefault="00CD78D2">
      <w:pPr>
        <w:spacing w:before="240" w:after="24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3.    My Child’</w:t>
      </w:r>
      <w:r>
        <w:rPr>
          <w:rFonts w:ascii="Times New Roman" w:eastAsia="Times New Roman" w:hAnsi="Times New Roman" w:cs="Times New Roman"/>
          <w:b/>
          <w:sz w:val="14"/>
          <w:szCs w:val="14"/>
        </w:rPr>
        <w:t>s Application Was Approved Last Year. Do I Need to Fill Out A New One? Yes. An application is only good for that school year and for the first few days of this school year. Send in a new application unless the school has told you that your child is eligibl</w:t>
      </w:r>
      <w:r>
        <w:rPr>
          <w:rFonts w:ascii="Times New Roman" w:eastAsia="Times New Roman" w:hAnsi="Times New Roman" w:cs="Times New Roman"/>
          <w:b/>
          <w:sz w:val="14"/>
          <w:szCs w:val="14"/>
        </w:rPr>
        <w:t>e for the new school year.</w:t>
      </w:r>
    </w:p>
    <w:p w:rsidR="001E20E5" w:rsidRDefault="001E20E5">
      <w:pPr>
        <w:spacing w:before="240" w:after="240" w:line="240" w:lineRule="auto"/>
        <w:rPr>
          <w:rFonts w:ascii="Times New Roman" w:eastAsia="Times New Roman" w:hAnsi="Times New Roman" w:cs="Times New Roman"/>
          <w:b/>
          <w:i/>
          <w:sz w:val="14"/>
          <w:szCs w:val="14"/>
        </w:rPr>
      </w:pPr>
    </w:p>
    <w:p w:rsidR="001E20E5" w:rsidRDefault="00CD78D2">
      <w:pPr>
        <w:spacing w:before="12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4.         If I Don’t Qualify Now, May I Apply Later? Yes. Apply at any time during the school year. A child with a parent or guardian who becomes unemployed may become eligible for free and reduced-price meals if the household </w:t>
      </w:r>
      <w:r>
        <w:rPr>
          <w:rFonts w:ascii="Times New Roman" w:eastAsia="Times New Roman" w:hAnsi="Times New Roman" w:cs="Times New Roman"/>
          <w:b/>
          <w:sz w:val="14"/>
          <w:szCs w:val="14"/>
        </w:rPr>
        <w:t>income drops below the income limit.</w:t>
      </w:r>
    </w:p>
    <w:p w:rsidR="001E20E5" w:rsidRDefault="00CD78D2">
      <w:pPr>
        <w:spacing w:before="4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5.         What If My Income Is Not Always the Same? List the amount </w:t>
      </w:r>
      <w:r>
        <w:rPr>
          <w:rFonts w:ascii="Times New Roman" w:eastAsia="Times New Roman" w:hAnsi="Times New Roman" w:cs="Times New Roman"/>
          <w:b/>
          <w:sz w:val="14"/>
          <w:szCs w:val="14"/>
          <w:u w:val="single"/>
        </w:rPr>
        <w:t>normally</w:t>
      </w:r>
      <w:r>
        <w:rPr>
          <w:rFonts w:ascii="Times New Roman" w:eastAsia="Times New Roman" w:hAnsi="Times New Roman" w:cs="Times New Roman"/>
          <w:b/>
          <w:sz w:val="14"/>
          <w:szCs w:val="14"/>
        </w:rPr>
        <w:t xml:space="preserve"> received. If a household member lost a job or had hours/wages reduced, use current income.</w:t>
      </w:r>
    </w:p>
    <w:p w:rsidR="001E20E5" w:rsidRDefault="00CD78D2">
      <w:pPr>
        <w:spacing w:before="4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6.    We Are in The Military. Do We Report Our Inc</w:t>
      </w:r>
      <w:r>
        <w:rPr>
          <w:rFonts w:ascii="Times New Roman" w:eastAsia="Times New Roman" w:hAnsi="Times New Roman" w:cs="Times New Roman"/>
          <w:b/>
          <w:sz w:val="14"/>
          <w:szCs w:val="14"/>
        </w:rPr>
        <w:t>ome Differently? Basic pay and cash bonuses must be reported as income. Any cash value allowances for off-base housing, food, or clothing, or Family Subsistence Supplemental Allowance payments count as income. If housing is part of the Military Housing Pri</w:t>
      </w:r>
      <w:r>
        <w:rPr>
          <w:rFonts w:ascii="Times New Roman" w:eastAsia="Times New Roman" w:hAnsi="Times New Roman" w:cs="Times New Roman"/>
          <w:b/>
          <w:sz w:val="14"/>
          <w:szCs w:val="14"/>
        </w:rPr>
        <w:t>vatization Initiative, do not include the housing allowance as income. Any additional combat pay resulting from deployment is excluded from income.</w:t>
      </w:r>
    </w:p>
    <w:p w:rsidR="001E20E5" w:rsidRDefault="00CD78D2">
      <w:pPr>
        <w:spacing w:before="4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7.    May I Apply If Someone in My Household Is Not a U.S. Citizen? Yes. You, your children, or other househ</w:t>
      </w:r>
      <w:r>
        <w:rPr>
          <w:rFonts w:ascii="Times New Roman" w:eastAsia="Times New Roman" w:hAnsi="Times New Roman" w:cs="Times New Roman"/>
          <w:b/>
          <w:sz w:val="14"/>
          <w:szCs w:val="14"/>
        </w:rPr>
        <w:t>old members do not have to be U.S. citizens to apply for free or reduced-price meals.</w:t>
      </w:r>
    </w:p>
    <w:p w:rsidR="001E20E5" w:rsidRDefault="00CD78D2">
      <w:pPr>
        <w:spacing w:before="4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8.    Will Application Information Be Checked?</w:t>
      </w:r>
      <w:r>
        <w:rPr>
          <w:rFonts w:ascii="Times New Roman" w:eastAsia="Times New Roman" w:hAnsi="Times New Roman" w:cs="Times New Roman"/>
          <w:b/>
          <w:i/>
          <w:sz w:val="14"/>
          <w:szCs w:val="14"/>
        </w:rPr>
        <w:t xml:space="preserve"> </w:t>
      </w:r>
      <w:r>
        <w:rPr>
          <w:rFonts w:ascii="Times New Roman" w:eastAsia="Times New Roman" w:hAnsi="Times New Roman" w:cs="Times New Roman"/>
          <w:b/>
          <w:sz w:val="14"/>
          <w:szCs w:val="14"/>
        </w:rPr>
        <w:t>Yes. We may also ask you to send written proof of the reported household income.</w:t>
      </w:r>
    </w:p>
    <w:p w:rsidR="001E20E5" w:rsidRDefault="00CD78D2">
      <w:pPr>
        <w:spacing w:before="40" w:after="0" w:line="276" w:lineRule="auto"/>
        <w:ind w:left="620" w:hanging="2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9.    My Family Needs More Help. Are There</w:t>
      </w:r>
      <w:r>
        <w:rPr>
          <w:rFonts w:ascii="Times New Roman" w:eastAsia="Times New Roman" w:hAnsi="Times New Roman" w:cs="Times New Roman"/>
          <w:b/>
          <w:sz w:val="14"/>
          <w:szCs w:val="14"/>
        </w:rPr>
        <w:t xml:space="preserve"> Other Programs We Might Apply For? To find out how to apply for other assistance benefits, contact your local assistance office or 2-1-1.</w:t>
      </w:r>
    </w:p>
    <w:p w:rsidR="001E20E5" w:rsidRDefault="00CD78D2">
      <w:pPr>
        <w:spacing w:before="40" w:after="0" w:line="276" w:lineRule="auto"/>
        <w:ind w:left="36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10.   Can I Apply Online? Yes! The online application has the same requirements and will ask you for the same informa</w:t>
      </w:r>
      <w:r>
        <w:rPr>
          <w:rFonts w:ascii="Times New Roman" w:eastAsia="Times New Roman" w:hAnsi="Times New Roman" w:cs="Times New Roman"/>
          <w:b/>
          <w:sz w:val="14"/>
          <w:szCs w:val="14"/>
        </w:rPr>
        <w:t xml:space="preserve">tion as the paper </w:t>
      </w:r>
      <w:proofErr w:type="spellStart"/>
      <w:proofErr w:type="gramStart"/>
      <w:r>
        <w:rPr>
          <w:rFonts w:ascii="Times New Roman" w:eastAsia="Times New Roman" w:hAnsi="Times New Roman" w:cs="Times New Roman"/>
          <w:b/>
          <w:sz w:val="14"/>
          <w:szCs w:val="14"/>
        </w:rPr>
        <w:t>application.Visit</w:t>
      </w:r>
      <w:proofErr w:type="spellEnd"/>
      <w:proofErr w:type="gramEnd"/>
      <w:r>
        <w:rPr>
          <w:rFonts w:ascii="Times New Roman" w:eastAsia="Times New Roman" w:hAnsi="Times New Roman" w:cs="Times New Roman"/>
          <w:b/>
          <w:sz w:val="14"/>
          <w:szCs w:val="14"/>
        </w:rPr>
        <w:t xml:space="preserve"> https://www.mealappnow.com/manbnq/]</w:t>
      </w:r>
      <w:r>
        <w:rPr>
          <w:rFonts w:ascii="Times New Roman" w:eastAsia="Times New Roman" w:hAnsi="Times New Roman" w:cs="Times New Roman"/>
          <w:b/>
          <w:i/>
          <w:sz w:val="14"/>
          <w:szCs w:val="14"/>
        </w:rPr>
        <w:t xml:space="preserve"> </w:t>
      </w:r>
      <w:r>
        <w:rPr>
          <w:rFonts w:ascii="Times New Roman" w:eastAsia="Times New Roman" w:hAnsi="Times New Roman" w:cs="Times New Roman"/>
          <w:b/>
          <w:sz w:val="14"/>
          <w:szCs w:val="14"/>
        </w:rPr>
        <w:t xml:space="preserve">to begin or to learn more about the online application process. Contact [Stephanie Garcia, PO Box 369, </w:t>
      </w:r>
      <w:proofErr w:type="spellStart"/>
      <w:r>
        <w:rPr>
          <w:rFonts w:ascii="Times New Roman" w:eastAsia="Times New Roman" w:hAnsi="Times New Roman" w:cs="Times New Roman"/>
          <w:b/>
          <w:sz w:val="14"/>
          <w:szCs w:val="14"/>
        </w:rPr>
        <w:t>Banquete</w:t>
      </w:r>
      <w:proofErr w:type="spellEnd"/>
      <w:r>
        <w:rPr>
          <w:rFonts w:ascii="Times New Roman" w:eastAsia="Times New Roman" w:hAnsi="Times New Roman" w:cs="Times New Roman"/>
          <w:b/>
          <w:sz w:val="14"/>
          <w:szCs w:val="14"/>
        </w:rPr>
        <w:t xml:space="preserve"> Tx 78339, 361-387-2551 ext. 156, sgarcia@banqueteisd.net,] if you have q</w:t>
      </w:r>
      <w:r>
        <w:rPr>
          <w:rFonts w:ascii="Times New Roman" w:eastAsia="Times New Roman" w:hAnsi="Times New Roman" w:cs="Times New Roman"/>
          <w:b/>
          <w:sz w:val="14"/>
          <w:szCs w:val="14"/>
        </w:rPr>
        <w:t>uestions about the online application.</w:t>
      </w:r>
    </w:p>
    <w:p w:rsidR="001E20E5" w:rsidRDefault="001E20E5">
      <w:pPr>
        <w:spacing w:before="240" w:after="240" w:line="240" w:lineRule="auto"/>
        <w:rPr>
          <w:rFonts w:ascii="Times New Roman" w:eastAsia="Times New Roman" w:hAnsi="Times New Roman" w:cs="Times New Roman"/>
          <w:b/>
          <w:sz w:val="14"/>
          <w:szCs w:val="14"/>
        </w:rPr>
      </w:pP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 xml:space="preserve"> </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If you have other questions or need help, call Stephanie Garcia, 361-387-2551 Ext. 156.</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Sincerely,</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Leah Civis</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Food Service Director</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361-387-2551 Ext.155</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lcivis@banqueteisd.net</w:t>
      </w:r>
    </w:p>
    <w:p w:rsidR="001E20E5" w:rsidRDefault="00CD78D2">
      <w:pPr>
        <w:spacing w:before="24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CD78D2">
      <w:pPr>
        <w:spacing w:before="24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tbl>
      <w:tblPr>
        <w:tblStyle w:val="a"/>
        <w:tblW w:w="9110" w:type="dxa"/>
        <w:tblBorders>
          <w:top w:val="nil"/>
          <w:left w:val="nil"/>
          <w:bottom w:val="nil"/>
          <w:right w:val="nil"/>
          <w:insideH w:val="nil"/>
          <w:insideV w:val="nil"/>
        </w:tblBorders>
        <w:tblLayout w:type="fixed"/>
        <w:tblLook w:val="0600" w:firstRow="0" w:lastRow="0" w:firstColumn="0" w:lastColumn="0" w:noHBand="1" w:noVBand="1"/>
      </w:tblPr>
      <w:tblGrid>
        <w:gridCol w:w="9110"/>
      </w:tblGrid>
      <w:tr w:rsidR="001E20E5">
        <w:trPr>
          <w:trHeight w:val="980"/>
        </w:trPr>
        <w:tc>
          <w:tcPr>
            <w:tcW w:w="9110" w:type="dxa"/>
            <w:tcBorders>
              <w:top w:val="nil"/>
              <w:left w:val="nil"/>
              <w:bottom w:val="nil"/>
              <w:right w:val="nil"/>
            </w:tcBorders>
            <w:tcMar>
              <w:top w:w="100" w:type="dxa"/>
              <w:left w:w="100" w:type="dxa"/>
              <w:bottom w:w="100" w:type="dxa"/>
              <w:right w:w="100" w:type="dxa"/>
            </w:tcMar>
          </w:tcPr>
          <w:p w:rsidR="001E20E5" w:rsidRDefault="00CD78D2">
            <w:pPr>
              <w:spacing w:before="240" w:after="240" w:line="240" w:lineRule="auto"/>
              <w:rPr>
                <w:b/>
                <w:sz w:val="14"/>
                <w:szCs w:val="14"/>
              </w:rPr>
            </w:pPr>
            <w:r>
              <w:rPr>
                <w:b/>
                <w:sz w:val="14"/>
                <w:szCs w:val="14"/>
              </w:rPr>
              <w:t xml:space="preserve"> </w:t>
            </w:r>
          </w:p>
          <w:p w:rsidR="001E20E5" w:rsidRDefault="00CD78D2">
            <w:pPr>
              <w:spacing w:before="240" w:after="240" w:line="240" w:lineRule="auto"/>
              <w:rPr>
                <w:b/>
                <w:sz w:val="14"/>
                <w:szCs w:val="14"/>
              </w:rPr>
            </w:pPr>
            <w:r>
              <w:rPr>
                <w:b/>
                <w:sz w:val="14"/>
                <w:szCs w:val="14"/>
              </w:rPr>
              <w:t xml:space="preserve"> </w:t>
            </w:r>
          </w:p>
        </w:tc>
      </w:tr>
    </w:tbl>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In accordance with federal civil rights law and U.S. Department of Agriculture (USDA) civil rights regulations and policies, this institution is prohibited from discriminating on the basis of race, color, national origin, sex, disability, age, or reprisal </w:t>
      </w:r>
      <w:r>
        <w:rPr>
          <w:rFonts w:ascii="Times New Roman" w:eastAsia="Times New Roman" w:hAnsi="Times New Roman" w:cs="Times New Roman"/>
          <w:b/>
          <w:sz w:val="14"/>
          <w:szCs w:val="14"/>
        </w:rPr>
        <w:t>or retaliation for prior civil rights activity. Program information may be made available in languages other than English. Persons with disabilities who require alternative means of communication to obtain program information (e.g., Braille, large print, a</w:t>
      </w:r>
      <w:r>
        <w:rPr>
          <w:rFonts w:ascii="Times New Roman" w:eastAsia="Times New Roman" w:hAnsi="Times New Roman" w:cs="Times New Roman"/>
          <w:b/>
          <w:sz w:val="14"/>
          <w:szCs w:val="14"/>
        </w:rPr>
        <w:t>udiotape, American Sign Language), should contact the responsible state or local agency that administers the program or USDA’s TARGET Center at (202) 720-2600 (voice and TTY) or contact USDA through the Federal Relay Service at (800) 877-8339.</w:t>
      </w:r>
    </w:p>
    <w:p w:rsidR="001E20E5" w:rsidRDefault="00CD78D2">
      <w:pPr>
        <w:spacing w:before="6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To file a pr</w:t>
      </w:r>
      <w:r>
        <w:rPr>
          <w:rFonts w:ascii="Times New Roman" w:eastAsia="Times New Roman" w:hAnsi="Times New Roman" w:cs="Times New Roman"/>
          <w:b/>
          <w:sz w:val="14"/>
          <w:szCs w:val="14"/>
        </w:rPr>
        <w:t>ogram discrimination complaint, a Complainant should complete a Form AD-3027, USDA Program Discrimination Complaint Form which can be obtained online at:</w:t>
      </w:r>
      <w:hyperlink r:id="rId9">
        <w:r>
          <w:rPr>
            <w:rFonts w:ascii="Times New Roman" w:eastAsia="Times New Roman" w:hAnsi="Times New Roman" w:cs="Times New Roman"/>
            <w:b/>
            <w:sz w:val="14"/>
            <w:szCs w:val="14"/>
          </w:rPr>
          <w:t xml:space="preserve"> </w:t>
        </w:r>
      </w:hyperlink>
      <w:hyperlink r:id="rId10">
        <w:r>
          <w:rPr>
            <w:rFonts w:ascii="Times New Roman" w:eastAsia="Times New Roman" w:hAnsi="Times New Roman" w:cs="Times New Roman"/>
            <w:b/>
            <w:i/>
            <w:color w:val="1155CC"/>
            <w:sz w:val="14"/>
            <w:szCs w:val="14"/>
            <w:u w:val="single"/>
          </w:rPr>
          <w:t>https://www.usda.gov/sites/default/files/documents/ad-3027.pdf</w:t>
        </w:r>
      </w:hyperlink>
      <w:r>
        <w:rPr>
          <w:rFonts w:ascii="Times New Roman" w:eastAsia="Times New Roman" w:hAnsi="Times New Roman" w:cs="Times New Roman"/>
          <w:b/>
          <w:sz w:val="14"/>
          <w:szCs w:val="14"/>
        </w:rPr>
        <w:t>,  from any USDA office, by calling (866) 632-9992, or by writing a letter addressed to USDA. The letter must contain the complainan</w:t>
      </w:r>
      <w:r>
        <w:rPr>
          <w:rFonts w:ascii="Times New Roman" w:eastAsia="Times New Roman" w:hAnsi="Times New Roman" w:cs="Times New Roman"/>
          <w:b/>
          <w:sz w:val="14"/>
          <w:szCs w:val="14"/>
        </w:rPr>
        <w:t>t’s name, address, telephone number, and a written description of the alleged discriminatory action in sufficient detail to inform the Assistant Secretary for Civil Rights (ASCR) about the nature and date of an alleged civil rights violation. The completed</w:t>
      </w:r>
      <w:r>
        <w:rPr>
          <w:rFonts w:ascii="Times New Roman" w:eastAsia="Times New Roman" w:hAnsi="Times New Roman" w:cs="Times New Roman"/>
          <w:b/>
          <w:sz w:val="14"/>
          <w:szCs w:val="14"/>
        </w:rPr>
        <w:t xml:space="preserve"> AD-3027 form or letter must be submitted to USDA by: (1) mail: U.S. Department of Agriculture Office of the Assistant Secretary for Civil Rights 1400 Independence Avenue, SW Washington, D.C. 20250-9410; or (2) fax: (833) 256-1665 or (202) 690-7442; or (3)</w:t>
      </w:r>
      <w:r>
        <w:rPr>
          <w:rFonts w:ascii="Times New Roman" w:eastAsia="Times New Roman" w:hAnsi="Times New Roman" w:cs="Times New Roman"/>
          <w:b/>
          <w:sz w:val="14"/>
          <w:szCs w:val="14"/>
        </w:rPr>
        <w:t xml:space="preserve"> email: </w:t>
      </w:r>
      <w:r>
        <w:rPr>
          <w:rFonts w:ascii="Times New Roman" w:eastAsia="Times New Roman" w:hAnsi="Times New Roman" w:cs="Times New Roman"/>
          <w:b/>
          <w:i/>
          <w:sz w:val="14"/>
          <w:szCs w:val="14"/>
        </w:rPr>
        <w:t>Program.Intake@usda.gov</w:t>
      </w:r>
      <w:r>
        <w:rPr>
          <w:rFonts w:ascii="Times New Roman" w:eastAsia="Times New Roman" w:hAnsi="Times New Roman" w:cs="Times New Roman"/>
          <w:b/>
          <w:sz w:val="14"/>
          <w:szCs w:val="14"/>
        </w:rPr>
        <w:t>.  This institution is an equal opportunity provider.</w:t>
      </w:r>
    </w:p>
    <w:p w:rsidR="001E20E5" w:rsidRDefault="00CD78D2">
      <w:pPr>
        <w:spacing w:before="240" w:after="24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1E20E5" w:rsidRDefault="001E20E5">
      <w:pPr>
        <w:spacing w:before="240" w:after="240" w:line="240" w:lineRule="auto"/>
        <w:rPr>
          <w:b/>
          <w:sz w:val="14"/>
          <w:szCs w:val="14"/>
        </w:rPr>
      </w:pPr>
    </w:p>
    <w:sectPr w:rsidR="001E20E5">
      <w:pgSz w:w="12240" w:h="15840"/>
      <w:pgMar w:top="45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5"/>
    <w:rsid w:val="001E20E5"/>
    <w:rsid w:val="00CD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6BF06-5F21-4798-BE86-44210410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NoSpacing">
    <w:name w:val="No Spacing"/>
    <w:uiPriority w:val="1"/>
    <w:qFormat/>
    <w:rsid w:val="00D66B47"/>
    <w:pPr>
      <w:spacing w:after="0" w:line="240" w:lineRule="auto"/>
    </w:pPr>
  </w:style>
  <w:style w:type="paragraph" w:styleId="NormalWeb">
    <w:name w:val="Normal (Web)"/>
    <w:basedOn w:val="Normal"/>
    <w:uiPriority w:val="99"/>
    <w:unhideWhenUsed/>
    <w:rsid w:val="008B3D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3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2GxrDpP/rcJBO6gJZd/qxleYQ==">CgMxLjA4AHIhMTNianZpWW1yRmJuOGF0ZWlPdzJyaWNjeGYyM3Z4LVh3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Banquete ISD</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Perez</dc:creator>
  <cp:lastModifiedBy>Leah Civis</cp:lastModifiedBy>
  <cp:revision>2</cp:revision>
  <dcterms:created xsi:type="dcterms:W3CDTF">2025-08-08T15:47:00Z</dcterms:created>
  <dcterms:modified xsi:type="dcterms:W3CDTF">2025-08-08T15:47:00Z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0fb9ac4e-c678-43e9-abe8-c39e9529e752</vt:lpwstr>
  </property>
</Properties>
</file>